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63" w:rsidRDefault="0092590F" w:rsidP="00EB6CA9">
      <w:pPr>
        <w:pStyle w:val="Rubrik1"/>
        <w:rPr>
          <w:lang w:val="sv-SE"/>
        </w:rPr>
      </w:pPr>
      <w:bookmarkStart w:id="0" w:name="_Toc330894667"/>
      <w:r>
        <w:rPr>
          <w:lang w:val="sv-SE"/>
        </w:rPr>
        <w:t xml:space="preserve">Svenska 2 </w:t>
      </w:r>
      <w:r w:rsidR="00EB6CA9">
        <w:rPr>
          <w:lang w:val="sv-SE"/>
        </w:rPr>
        <w:t>Språkförhållanden i Sverige och övriga Norden</w:t>
      </w:r>
      <w:r w:rsidR="00161503">
        <w:rPr>
          <w:lang w:val="sv-SE"/>
        </w:rPr>
        <w:t xml:space="preserve"> </w:t>
      </w:r>
      <w:bookmarkEnd w:id="0"/>
      <w:r>
        <w:rPr>
          <w:lang w:val="sv-SE"/>
        </w:rPr>
        <w:br/>
      </w:r>
    </w:p>
    <w:p w:rsidR="00A749F9" w:rsidRDefault="00A749F9" w:rsidP="004732B3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C</w:t>
      </w:r>
      <w:r w:rsidR="00BE3995">
        <w:rPr>
          <w:lang w:val="sv-SE"/>
        </w:rPr>
        <w:t xml:space="preserve">entralt innehåll och kunskapskrav </w:t>
      </w:r>
    </w:p>
    <w:p w:rsidR="00362463" w:rsidRDefault="00362463" w:rsidP="0047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v-SE" w:eastAsia="sv-SE"/>
        </w:rPr>
      </w:pPr>
      <w:r>
        <w:rPr>
          <w:rFonts w:eastAsia="Times New Roman" w:cstheme="minorHAnsi"/>
          <w:lang w:val="sv-SE"/>
        </w:rPr>
        <w:t>I det centrala innehållet för s</w:t>
      </w:r>
      <w:r w:rsidR="00A749F9" w:rsidRPr="00EB6CA9">
        <w:rPr>
          <w:rFonts w:eastAsia="Times New Roman" w:cstheme="minorHAnsi"/>
          <w:lang w:val="sv-SE"/>
        </w:rPr>
        <w:t>venska 2 anges bland annat att kursen ska omfatta ”</w:t>
      </w:r>
      <w:r w:rsidR="00EB6CA9" w:rsidRPr="00EB6CA9">
        <w:rPr>
          <w:rFonts w:eastAsia="Times New Roman" w:cstheme="minorHAnsi"/>
          <w:lang w:val="sv-SE"/>
        </w:rPr>
        <w:t>s</w:t>
      </w:r>
      <w:r w:rsidR="00EB6CA9" w:rsidRPr="00EB6CA9">
        <w:rPr>
          <w:rFonts w:eastAsia="Times New Roman" w:cstheme="minorHAnsi"/>
          <w:lang w:val="sv-SE" w:eastAsia="sv-SE"/>
        </w:rPr>
        <w:t xml:space="preserve">pråkförhållanden i Sverige och övriga Norden, till exempel språklagstiftning, minoritetsspråk och dialekter”. </w:t>
      </w:r>
      <w:r w:rsidR="009C2524">
        <w:rPr>
          <w:rFonts w:eastAsia="Times New Roman" w:cstheme="minorHAnsi"/>
          <w:lang w:val="sv-SE" w:eastAsia="sv-SE"/>
        </w:rPr>
        <w:t>När norsk och dansk skönlitteratur nämns i det centrala innehållet, framgår också att den ska läsas åtminstone delvis på originalspråk.</w:t>
      </w:r>
    </w:p>
    <w:p w:rsidR="009C2524" w:rsidRDefault="009C2524" w:rsidP="0047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v-SE" w:eastAsia="sv-SE"/>
        </w:rPr>
      </w:pPr>
      <w:r>
        <w:rPr>
          <w:rFonts w:eastAsia="Times New Roman" w:cstheme="minorHAnsi"/>
          <w:lang w:val="sv-SE" w:eastAsia="sv-SE"/>
        </w:rPr>
        <w:t xml:space="preserve"> </w:t>
      </w:r>
      <w:r w:rsidRPr="00EB6CA9">
        <w:rPr>
          <w:rFonts w:eastAsia="Times New Roman" w:cstheme="minorHAnsi"/>
          <w:lang w:val="sv-SE" w:eastAsia="sv-SE"/>
        </w:rPr>
        <w:t xml:space="preserve">I kunskapskraven beskrivs olika grader av förmåga att diskutera aspekter </w:t>
      </w:r>
      <w:r>
        <w:rPr>
          <w:rFonts w:eastAsia="Times New Roman" w:cstheme="minorHAnsi"/>
          <w:lang w:val="sv-SE" w:eastAsia="sv-SE"/>
        </w:rPr>
        <w:t xml:space="preserve">av </w:t>
      </w:r>
      <w:r w:rsidRPr="00EB6CA9">
        <w:rPr>
          <w:rFonts w:eastAsia="Times New Roman" w:cstheme="minorHAnsi"/>
          <w:lang w:val="sv-SE" w:eastAsia="sv-SE"/>
        </w:rPr>
        <w:t>språksituationen</w:t>
      </w:r>
      <w:r>
        <w:rPr>
          <w:rFonts w:eastAsia="Times New Roman" w:cstheme="minorHAnsi"/>
          <w:lang w:val="sv-SE" w:eastAsia="sv-SE"/>
        </w:rPr>
        <w:t xml:space="preserve"> i Norden.</w:t>
      </w:r>
    </w:p>
    <w:p w:rsidR="00EB6CA9" w:rsidRPr="00EB6CA9" w:rsidRDefault="009C2524" w:rsidP="0047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v-SE"/>
        </w:rPr>
      </w:pPr>
      <w:r>
        <w:rPr>
          <w:rFonts w:eastAsia="Times New Roman" w:cstheme="minorHAnsi"/>
          <w:lang w:val="sv-SE" w:eastAsia="sv-SE"/>
        </w:rPr>
        <w:t>Skolverkets kommentarmaterial lyfter fram diskussionen om de nationella</w:t>
      </w:r>
      <w:r w:rsidR="0092590F">
        <w:rPr>
          <w:rFonts w:eastAsia="Times New Roman" w:cstheme="minorHAnsi"/>
          <w:lang w:val="sv-SE" w:eastAsia="sv-SE"/>
        </w:rPr>
        <w:t xml:space="preserve"> minoritetsspråken i skrivningar om</w:t>
      </w:r>
      <w:r>
        <w:rPr>
          <w:rFonts w:eastAsia="Times New Roman" w:cstheme="minorHAnsi"/>
          <w:lang w:val="sv-SE" w:eastAsia="sv-SE"/>
        </w:rPr>
        <w:t xml:space="preserve"> </w:t>
      </w:r>
      <w:r w:rsidR="0092590F">
        <w:rPr>
          <w:rFonts w:eastAsia="Times New Roman" w:cstheme="minorHAnsi"/>
          <w:lang w:val="sv-SE" w:eastAsia="sv-SE"/>
        </w:rPr>
        <w:t xml:space="preserve">språklagsstiftningen. </w:t>
      </w:r>
      <w:r>
        <w:rPr>
          <w:rFonts w:eastAsia="Times New Roman" w:cstheme="minorHAnsi"/>
          <w:lang w:val="sv-SE" w:eastAsia="sv-SE"/>
        </w:rPr>
        <w:t>”</w:t>
      </w:r>
      <w:r w:rsidR="00EB6CA9" w:rsidRPr="00EB6CA9">
        <w:rPr>
          <w:rFonts w:cstheme="minorHAnsi"/>
          <w:lang w:val="sv-SE"/>
        </w:rPr>
        <w:t xml:space="preserve">I den finns bestämmelser om svenska språkets ställning i samhället, de fem nationella minoritetsspråken, finska, jiddisch, meänkieli, romani </w:t>
      </w:r>
      <w:proofErr w:type="spellStart"/>
      <w:r w:rsidR="00EB6CA9" w:rsidRPr="00EB6CA9">
        <w:rPr>
          <w:rFonts w:cstheme="minorHAnsi"/>
          <w:lang w:val="sv-SE"/>
        </w:rPr>
        <w:t>chib</w:t>
      </w:r>
      <w:proofErr w:type="spellEnd"/>
      <w:r w:rsidR="00EB6CA9" w:rsidRPr="00EB6CA9">
        <w:rPr>
          <w:rFonts w:cstheme="minorHAnsi"/>
          <w:lang w:val="sv-SE"/>
        </w:rPr>
        <w:t xml:space="preserve"> och samiska, samt det svenska teckenspråket. Språklagstiftningen kan tjäna som utgångspunkt för en allmän diskussion om språklig</w:t>
      </w:r>
      <w:r>
        <w:rPr>
          <w:rFonts w:cstheme="minorHAnsi"/>
          <w:lang w:val="sv-SE"/>
        </w:rPr>
        <w:t xml:space="preserve"> </w:t>
      </w:r>
      <w:r w:rsidR="00EB6CA9" w:rsidRPr="00EB6CA9">
        <w:rPr>
          <w:rFonts w:cstheme="minorHAnsi"/>
          <w:lang w:val="sv-SE"/>
        </w:rPr>
        <w:t>mångfald och språkets betydelse för den enskilde och för samhället i stort.”</w:t>
      </w:r>
    </w:p>
    <w:p w:rsidR="00362463" w:rsidRDefault="00362463" w:rsidP="004732B3">
      <w:pPr>
        <w:pStyle w:val="Rubrik1"/>
        <w:rPr>
          <w:lang w:val="sv-SE"/>
        </w:rPr>
      </w:pPr>
      <w:r>
        <w:rPr>
          <w:lang w:val="sv-SE"/>
        </w:rPr>
        <w:t xml:space="preserve">Idéer och lektionsupplägg. </w:t>
      </w:r>
    </w:p>
    <w:p w:rsidR="00ED2197" w:rsidRDefault="00300B38" w:rsidP="00EB6CA9">
      <w:pPr>
        <w:rPr>
          <w:lang w:val="sv-SE"/>
        </w:rPr>
      </w:pPr>
      <w:r>
        <w:rPr>
          <w:lang w:val="sv-SE"/>
        </w:rPr>
        <w:t xml:space="preserve">På webbplatsen finns flera (om än inte alla) av de nationella minoritetsspråken representerade, och det ger ett närmast unikt tillfälle att möta en och samma text i olika språkdräkt. </w:t>
      </w:r>
      <w:r w:rsidR="00ED2197">
        <w:rPr>
          <w:lang w:val="sv-SE"/>
        </w:rPr>
        <w:t xml:space="preserve">Att alla språken inte finns representerade visar samtidigt på brister i likvärdigheten – alla texterna finns inte och har inte gått att få översatta (än). </w:t>
      </w:r>
    </w:p>
    <w:p w:rsidR="007C7315" w:rsidRPr="00ED2197" w:rsidRDefault="00ED2197" w:rsidP="007C7315">
      <w:pPr>
        <w:rPr>
          <w:lang w:val="sv-SE"/>
        </w:rPr>
      </w:pPr>
      <w:r>
        <w:rPr>
          <w:lang w:val="sv-SE"/>
        </w:rPr>
        <w:t>På webbplatsen</w:t>
      </w:r>
      <w:r w:rsidR="009C2524">
        <w:rPr>
          <w:lang w:val="sv-SE"/>
        </w:rPr>
        <w:t xml:space="preserve"> finns också möjl</w:t>
      </w:r>
      <w:r w:rsidR="00362463">
        <w:rPr>
          <w:lang w:val="sv-SE"/>
        </w:rPr>
        <w:t xml:space="preserve">ighet att möta </w:t>
      </w:r>
      <w:r w:rsidR="0092590F">
        <w:rPr>
          <w:lang w:val="sv-SE"/>
        </w:rPr>
        <w:t xml:space="preserve">andra </w:t>
      </w:r>
      <w:proofErr w:type="gramStart"/>
      <w:r w:rsidR="0092590F">
        <w:rPr>
          <w:lang w:val="sv-SE"/>
        </w:rPr>
        <w:t>nordisk</w:t>
      </w:r>
      <w:proofErr w:type="gramEnd"/>
      <w:r w:rsidR="0092590F">
        <w:rPr>
          <w:lang w:val="sv-SE"/>
        </w:rPr>
        <w:t xml:space="preserve"> språk</w:t>
      </w:r>
      <w:r w:rsidR="009C2524">
        <w:rPr>
          <w:lang w:val="sv-SE"/>
        </w:rPr>
        <w:t>, och träna på att urskilja och förstå likheter och skillnader dem emellan.</w:t>
      </w:r>
      <w:r w:rsidR="007C7315">
        <w:rPr>
          <w:lang w:val="sv-SE"/>
        </w:rPr>
        <w:t xml:space="preserve"> För jämförelser mellan norska, danska och svenska finns utmärkta lektionsupplägg och underlag på Skolverkets hemsida</w:t>
      </w:r>
      <w:r w:rsidR="0092590F">
        <w:rPr>
          <w:lang w:val="sv-SE"/>
        </w:rPr>
        <w:t xml:space="preserve"> om </w:t>
      </w:r>
      <w:hyperlink r:id="rId8" w:history="1">
        <w:r w:rsidR="0092590F" w:rsidRPr="004732B3">
          <w:rPr>
            <w:rStyle w:val="Hyperlnk"/>
            <w:lang w:val="sv-SE"/>
          </w:rPr>
          <w:t>Nordiska språk</w:t>
        </w:r>
      </w:hyperlink>
      <w:r w:rsidR="0092590F">
        <w:rPr>
          <w:color w:val="FF0000"/>
          <w:lang w:val="sv-SE"/>
        </w:rPr>
        <w:t xml:space="preserve"> </w:t>
      </w:r>
      <w:r w:rsidR="007C7315">
        <w:rPr>
          <w:lang w:val="sv-SE"/>
        </w:rPr>
        <w:t>.</w:t>
      </w:r>
    </w:p>
    <w:p w:rsidR="00222DCD" w:rsidRDefault="009C2524" w:rsidP="00362463">
      <w:pPr>
        <w:pStyle w:val="Rubrik1"/>
        <w:rPr>
          <w:lang w:val="sv-SE"/>
        </w:rPr>
      </w:pPr>
      <w:bookmarkStart w:id="1" w:name="_Toc330894713"/>
      <w:bookmarkStart w:id="2" w:name="_Toc330894681"/>
      <w:r>
        <w:rPr>
          <w:lang w:val="sv-SE"/>
        </w:rPr>
        <w:t>Språk så in i Norden</w:t>
      </w:r>
      <w:r w:rsidR="00EB6CA9">
        <w:rPr>
          <w:lang w:val="sv-SE"/>
        </w:rPr>
        <w:t>!</w:t>
      </w:r>
    </w:p>
    <w:p w:rsidR="00FA0107" w:rsidRPr="00FA0107" w:rsidRDefault="00FA0107" w:rsidP="00FA0107">
      <w:pPr>
        <w:pStyle w:val="Rubrik3"/>
        <w:rPr>
          <w:lang w:val="sv-SE"/>
        </w:rPr>
      </w:pPr>
      <w:r>
        <w:rPr>
          <w:lang w:val="sv-SE"/>
        </w:rPr>
        <w:t>Material:</w:t>
      </w:r>
    </w:p>
    <w:bookmarkEnd w:id="1"/>
    <w:bookmarkEnd w:id="2"/>
    <w:p w:rsidR="009C2524" w:rsidRPr="00ED2197" w:rsidRDefault="00300B38" w:rsidP="00361F71">
      <w:pPr>
        <w:rPr>
          <w:lang w:val="sv-SE"/>
        </w:rPr>
      </w:pPr>
      <w:r>
        <w:rPr>
          <w:lang w:val="sv-SE"/>
        </w:rPr>
        <w:t>På webbplatsen finns ljudfiler med inläsningar av Ett halvt ark papper på</w:t>
      </w:r>
      <w:r w:rsidR="009C2524">
        <w:rPr>
          <w:lang w:val="sv-SE"/>
        </w:rPr>
        <w:t xml:space="preserve"> </w:t>
      </w:r>
      <w:r w:rsidR="009C2524">
        <w:rPr>
          <w:color w:val="FF0000"/>
          <w:lang w:val="sv-SE"/>
        </w:rPr>
        <w:t>finska,</w:t>
      </w:r>
      <w:r>
        <w:rPr>
          <w:lang w:val="sv-SE"/>
        </w:rPr>
        <w:t xml:space="preserve"> </w:t>
      </w:r>
      <w:proofErr w:type="spellStart"/>
      <w:r>
        <w:rPr>
          <w:color w:val="FF0000"/>
          <w:lang w:val="sv-SE"/>
        </w:rPr>
        <w:t>jiddish</w:t>
      </w:r>
      <w:proofErr w:type="spellEnd"/>
      <w:r>
        <w:rPr>
          <w:color w:val="FF0000"/>
          <w:lang w:val="sv-SE"/>
        </w:rPr>
        <w:t xml:space="preserve"> </w:t>
      </w:r>
      <w:r w:rsidR="009C2524">
        <w:rPr>
          <w:lang w:val="sv-SE"/>
        </w:rPr>
        <w:t>och</w:t>
      </w:r>
      <w:r>
        <w:rPr>
          <w:lang w:val="sv-SE"/>
        </w:rPr>
        <w:t xml:space="preserve"> </w:t>
      </w:r>
      <w:r>
        <w:rPr>
          <w:color w:val="FF0000"/>
          <w:lang w:val="sv-SE"/>
        </w:rPr>
        <w:t>romani</w:t>
      </w:r>
      <w:r w:rsidR="009C2524">
        <w:rPr>
          <w:color w:val="FF0000"/>
          <w:lang w:val="sv-SE"/>
        </w:rPr>
        <w:t xml:space="preserve"> </w:t>
      </w:r>
      <w:proofErr w:type="spellStart"/>
      <w:r w:rsidR="009C2524">
        <w:rPr>
          <w:color w:val="FF0000"/>
          <w:lang w:val="sv-SE"/>
        </w:rPr>
        <w:t>chib</w:t>
      </w:r>
      <w:proofErr w:type="spellEnd"/>
      <w:r>
        <w:rPr>
          <w:color w:val="FF0000"/>
          <w:lang w:val="sv-SE"/>
        </w:rPr>
        <w:t xml:space="preserve">. </w:t>
      </w:r>
      <w:r>
        <w:rPr>
          <w:lang w:val="sv-SE"/>
        </w:rPr>
        <w:t xml:space="preserve">Där finns också novellen tolkad till </w:t>
      </w:r>
      <w:r>
        <w:rPr>
          <w:color w:val="FF0000"/>
          <w:lang w:val="sv-SE"/>
        </w:rPr>
        <w:t xml:space="preserve">teckenspråk. </w:t>
      </w:r>
      <w:r>
        <w:rPr>
          <w:lang w:val="sv-SE"/>
        </w:rPr>
        <w:t xml:space="preserve">Teckenspråk är visserligen inte ett officiellt nationellt minoritetsspråk, men enligt </w:t>
      </w:r>
      <w:r w:rsidR="009C2524">
        <w:rPr>
          <w:lang w:val="sv-SE"/>
        </w:rPr>
        <w:t xml:space="preserve">Språkrådet kan man se teckenspråk som ett inofficiellt sjätte svenskt minoritetsspråk. På </w:t>
      </w:r>
      <w:hyperlink r:id="rId9" w:history="1">
        <w:r w:rsidR="009C2524" w:rsidRPr="004732B3">
          <w:rPr>
            <w:rStyle w:val="Hyperlnk"/>
            <w:lang w:val="sv-SE"/>
          </w:rPr>
          <w:t>Språkrådets webbplats</w:t>
        </w:r>
      </w:hyperlink>
      <w:r w:rsidR="009C2524">
        <w:rPr>
          <w:lang w:val="sv-SE"/>
        </w:rPr>
        <w:t xml:space="preserve"> finns mycket information om lagstiftningen </w:t>
      </w:r>
      <w:r w:rsidR="0092590F">
        <w:rPr>
          <w:lang w:val="sv-SE"/>
        </w:rPr>
        <w:t>och vad den innebär i praktiken.</w:t>
      </w:r>
      <w:r w:rsidR="007C7315">
        <w:rPr>
          <w:lang w:val="sv-SE"/>
        </w:rPr>
        <w:t xml:space="preserve"> </w:t>
      </w:r>
      <w:r w:rsidR="0092590F">
        <w:rPr>
          <w:lang w:val="sv-SE"/>
        </w:rPr>
        <w:t>Nordiska språk</w:t>
      </w:r>
      <w:r w:rsidR="009C2524">
        <w:rPr>
          <w:lang w:val="sv-SE"/>
        </w:rPr>
        <w:t xml:space="preserve"> finns också representerade på webbplatsen</w:t>
      </w:r>
      <w:r w:rsidR="00ED2197">
        <w:rPr>
          <w:lang w:val="sv-SE"/>
        </w:rPr>
        <w:t>:</w:t>
      </w:r>
      <w:r w:rsidR="009C2524">
        <w:rPr>
          <w:lang w:val="sv-SE"/>
        </w:rPr>
        <w:t xml:space="preserve"> norskan med både </w:t>
      </w:r>
      <w:r w:rsidR="009C2524">
        <w:rPr>
          <w:color w:val="FF0000"/>
          <w:lang w:val="sv-SE"/>
        </w:rPr>
        <w:t xml:space="preserve">bokmål </w:t>
      </w:r>
      <w:r w:rsidR="009C2524">
        <w:rPr>
          <w:lang w:val="sv-SE"/>
        </w:rPr>
        <w:t xml:space="preserve">och </w:t>
      </w:r>
      <w:r w:rsidR="009C2524">
        <w:rPr>
          <w:color w:val="FF0000"/>
          <w:lang w:val="sv-SE"/>
        </w:rPr>
        <w:t xml:space="preserve">nynorsk, </w:t>
      </w:r>
      <w:r w:rsidR="00ED2197">
        <w:rPr>
          <w:lang w:val="sv-SE"/>
        </w:rPr>
        <w:t>samt</w:t>
      </w:r>
      <w:r w:rsidR="009C2524">
        <w:rPr>
          <w:lang w:val="sv-SE"/>
        </w:rPr>
        <w:t xml:space="preserve"> </w:t>
      </w:r>
      <w:r w:rsidR="009C2524">
        <w:rPr>
          <w:color w:val="FF0000"/>
          <w:lang w:val="sv-SE"/>
        </w:rPr>
        <w:t xml:space="preserve">danska </w:t>
      </w:r>
      <w:r w:rsidR="009C2524">
        <w:rPr>
          <w:lang w:val="sv-SE"/>
        </w:rPr>
        <w:t xml:space="preserve">och </w:t>
      </w:r>
      <w:r w:rsidR="009C2524">
        <w:rPr>
          <w:color w:val="FF0000"/>
          <w:lang w:val="sv-SE"/>
        </w:rPr>
        <w:t xml:space="preserve">isländska. </w:t>
      </w:r>
    </w:p>
    <w:p w:rsidR="00FA0107" w:rsidRDefault="00FA0107" w:rsidP="00FA0107">
      <w:pPr>
        <w:pStyle w:val="Rubrik3"/>
        <w:rPr>
          <w:lang w:val="sv-SE"/>
        </w:rPr>
      </w:pPr>
      <w:r>
        <w:rPr>
          <w:lang w:val="sv-SE"/>
        </w:rPr>
        <w:t>Uppgift</w:t>
      </w:r>
      <w:r w:rsidR="00ED2197">
        <w:rPr>
          <w:lang w:val="sv-SE"/>
        </w:rPr>
        <w:t>er</w:t>
      </w:r>
      <w:r>
        <w:rPr>
          <w:lang w:val="sv-SE"/>
        </w:rPr>
        <w:t xml:space="preserve">: </w:t>
      </w:r>
    </w:p>
    <w:p w:rsidR="00ED2197" w:rsidRPr="00ED2197" w:rsidRDefault="00ED2197" w:rsidP="00ED2197">
      <w:pPr>
        <w:pStyle w:val="Liststycke"/>
        <w:numPr>
          <w:ilvl w:val="0"/>
          <w:numId w:val="19"/>
        </w:numPr>
        <w:rPr>
          <w:lang w:val="sv-SE"/>
        </w:rPr>
      </w:pPr>
      <w:r>
        <w:rPr>
          <w:lang w:val="sv-SE"/>
        </w:rPr>
        <w:t>Lyssna</w:t>
      </w:r>
      <w:r w:rsidR="007C7315">
        <w:rPr>
          <w:lang w:val="sv-SE"/>
        </w:rPr>
        <w:t xml:space="preserve"> på uppläsningar</w:t>
      </w:r>
      <w:r>
        <w:rPr>
          <w:lang w:val="sv-SE"/>
        </w:rPr>
        <w:t xml:space="preserve"> och ta reda på mer om de nationella minoritetsspråken t.ex. via Språkrådets hemsida</w:t>
      </w:r>
      <w:r w:rsidR="007C7315">
        <w:rPr>
          <w:lang w:val="sv-SE"/>
        </w:rPr>
        <w:t xml:space="preserve">. </w:t>
      </w:r>
    </w:p>
    <w:p w:rsidR="00ED2197" w:rsidRDefault="00ED2197" w:rsidP="00ED2197">
      <w:pPr>
        <w:pStyle w:val="Liststycke"/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Diskutera vad det har för betydelse om en text finns översatt till ett språk eller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? </w:t>
      </w:r>
    </w:p>
    <w:p w:rsidR="007C7315" w:rsidRPr="0092590F" w:rsidRDefault="00ED2197" w:rsidP="007C7315">
      <w:pPr>
        <w:pStyle w:val="Liststycke"/>
        <w:numPr>
          <w:ilvl w:val="0"/>
          <w:numId w:val="19"/>
        </w:numPr>
        <w:rPr>
          <w:lang w:val="sv-SE"/>
        </w:rPr>
      </w:pPr>
      <w:r w:rsidRPr="0092590F">
        <w:rPr>
          <w:lang w:val="sv-SE"/>
        </w:rPr>
        <w:lastRenderedPageBreak/>
        <w:t>För många har teckenspråkstolkningen av Melodifestivalen betytt en ny bild av teckenspråket. Vad kan man göra för att synliggöra språk som inte får utrymme? I skolan? På andra platser?</w:t>
      </w:r>
      <w:bookmarkStart w:id="3" w:name="_GoBack"/>
      <w:bookmarkEnd w:id="3"/>
    </w:p>
    <w:sectPr w:rsidR="007C7315" w:rsidRPr="0092590F" w:rsidSect="00EF69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2B" w:rsidRDefault="006B152B" w:rsidP="0092590F">
      <w:pPr>
        <w:spacing w:after="0" w:line="240" w:lineRule="auto"/>
      </w:pPr>
      <w:r>
        <w:separator/>
      </w:r>
    </w:p>
  </w:endnote>
  <w:endnote w:type="continuationSeparator" w:id="0">
    <w:p w:rsidR="006B152B" w:rsidRDefault="006B152B" w:rsidP="009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2B" w:rsidRDefault="006B152B" w:rsidP="0092590F">
      <w:pPr>
        <w:spacing w:after="0" w:line="240" w:lineRule="auto"/>
      </w:pPr>
      <w:r>
        <w:separator/>
      </w:r>
    </w:p>
  </w:footnote>
  <w:footnote w:type="continuationSeparator" w:id="0">
    <w:p w:rsidR="006B152B" w:rsidRDefault="006B152B" w:rsidP="009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sv-SE"/>
      </w:rPr>
      <w:alias w:val="Rubrik"/>
      <w:id w:val="77738743"/>
      <w:placeholder>
        <w:docPart w:val="7DD1FF90BE1A4234AB2D3820EFA0C3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590F" w:rsidRPr="0092590F" w:rsidRDefault="0092590F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sv-SE"/>
          </w:rPr>
        </w:pPr>
        <w:r w:rsidRPr="0092590F">
          <w:rPr>
            <w:rFonts w:asciiTheme="majorHAnsi" w:eastAsiaTheme="majorEastAsia" w:hAnsiTheme="majorHAnsi" w:cstheme="majorBidi"/>
            <w:sz w:val="32"/>
            <w:szCs w:val="32"/>
            <w:lang w:val="sv-SE"/>
          </w:rPr>
          <w:t xml:space="preserve">Material från </w:t>
        </w:r>
        <w:proofErr w:type="spellStart"/>
        <w:r w:rsidRPr="0092590F">
          <w:rPr>
            <w:rFonts w:asciiTheme="majorHAnsi" w:eastAsiaTheme="majorEastAsia" w:hAnsiTheme="majorHAnsi" w:cstheme="majorBidi"/>
            <w:sz w:val="32"/>
            <w:szCs w:val="32"/>
            <w:lang w:val="sv-SE"/>
          </w:rPr>
          <w:t>www.etthalvtarkpapper.se</w:t>
        </w:r>
        <w:proofErr w:type="spellEnd"/>
      </w:p>
    </w:sdtContent>
  </w:sdt>
  <w:p w:rsidR="0092590F" w:rsidRPr="0092590F" w:rsidRDefault="0092590F">
    <w:pPr>
      <w:pStyle w:val="Sidhuvud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957"/>
    <w:multiLevelType w:val="hybridMultilevel"/>
    <w:tmpl w:val="9F78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B68"/>
    <w:multiLevelType w:val="hybridMultilevel"/>
    <w:tmpl w:val="2A94F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30738"/>
    <w:multiLevelType w:val="hybridMultilevel"/>
    <w:tmpl w:val="3AF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64E"/>
    <w:multiLevelType w:val="hybridMultilevel"/>
    <w:tmpl w:val="16D0A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6BC5"/>
    <w:multiLevelType w:val="hybridMultilevel"/>
    <w:tmpl w:val="52BA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3A1B"/>
    <w:multiLevelType w:val="hybridMultilevel"/>
    <w:tmpl w:val="081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754E1"/>
    <w:multiLevelType w:val="hybridMultilevel"/>
    <w:tmpl w:val="0A9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1A6E"/>
    <w:multiLevelType w:val="hybridMultilevel"/>
    <w:tmpl w:val="B6F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2C4A"/>
    <w:multiLevelType w:val="hybridMultilevel"/>
    <w:tmpl w:val="9A3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7DAF"/>
    <w:multiLevelType w:val="hybridMultilevel"/>
    <w:tmpl w:val="05DC44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258D"/>
    <w:multiLevelType w:val="hybridMultilevel"/>
    <w:tmpl w:val="89482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E2B6B"/>
    <w:multiLevelType w:val="hybridMultilevel"/>
    <w:tmpl w:val="27FC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4BDC"/>
    <w:multiLevelType w:val="hybridMultilevel"/>
    <w:tmpl w:val="159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2FE0"/>
    <w:multiLevelType w:val="hybridMultilevel"/>
    <w:tmpl w:val="CC14B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04F62"/>
    <w:multiLevelType w:val="hybridMultilevel"/>
    <w:tmpl w:val="4056B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87048"/>
    <w:multiLevelType w:val="hybridMultilevel"/>
    <w:tmpl w:val="6E6A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42AF2"/>
    <w:multiLevelType w:val="hybridMultilevel"/>
    <w:tmpl w:val="5EB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334CF"/>
    <w:multiLevelType w:val="hybridMultilevel"/>
    <w:tmpl w:val="45E0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768A6"/>
    <w:multiLevelType w:val="hybridMultilevel"/>
    <w:tmpl w:val="CD88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4BB"/>
    <w:rsid w:val="0004443A"/>
    <w:rsid w:val="000D1A33"/>
    <w:rsid w:val="000F68B1"/>
    <w:rsid w:val="00114B6B"/>
    <w:rsid w:val="00161503"/>
    <w:rsid w:val="001753CB"/>
    <w:rsid w:val="00182833"/>
    <w:rsid w:val="00222DCD"/>
    <w:rsid w:val="002B25D3"/>
    <w:rsid w:val="00300B38"/>
    <w:rsid w:val="003459FE"/>
    <w:rsid w:val="00361F71"/>
    <w:rsid w:val="00362463"/>
    <w:rsid w:val="004174BB"/>
    <w:rsid w:val="004732B3"/>
    <w:rsid w:val="004B4813"/>
    <w:rsid w:val="00527A9C"/>
    <w:rsid w:val="00576109"/>
    <w:rsid w:val="00587A0D"/>
    <w:rsid w:val="005A5103"/>
    <w:rsid w:val="005B66F7"/>
    <w:rsid w:val="005C3ECE"/>
    <w:rsid w:val="005E2CF8"/>
    <w:rsid w:val="00617D44"/>
    <w:rsid w:val="00635CC1"/>
    <w:rsid w:val="006520C8"/>
    <w:rsid w:val="00674BB6"/>
    <w:rsid w:val="006A257B"/>
    <w:rsid w:val="006B152B"/>
    <w:rsid w:val="007C1806"/>
    <w:rsid w:val="007C7315"/>
    <w:rsid w:val="00812A2E"/>
    <w:rsid w:val="00825AA7"/>
    <w:rsid w:val="00861685"/>
    <w:rsid w:val="0087545C"/>
    <w:rsid w:val="0092590F"/>
    <w:rsid w:val="009C2524"/>
    <w:rsid w:val="009C67BF"/>
    <w:rsid w:val="009F30AA"/>
    <w:rsid w:val="00A0797B"/>
    <w:rsid w:val="00A5437B"/>
    <w:rsid w:val="00A749F9"/>
    <w:rsid w:val="00B0179D"/>
    <w:rsid w:val="00B038C8"/>
    <w:rsid w:val="00B17DDE"/>
    <w:rsid w:val="00B51695"/>
    <w:rsid w:val="00BC04F9"/>
    <w:rsid w:val="00BC62C5"/>
    <w:rsid w:val="00BD0485"/>
    <w:rsid w:val="00BE3995"/>
    <w:rsid w:val="00C01840"/>
    <w:rsid w:val="00C61CB8"/>
    <w:rsid w:val="00C8627E"/>
    <w:rsid w:val="00CA0AED"/>
    <w:rsid w:val="00CA29C8"/>
    <w:rsid w:val="00CB64E9"/>
    <w:rsid w:val="00CC69F8"/>
    <w:rsid w:val="00D26775"/>
    <w:rsid w:val="00DF0A6C"/>
    <w:rsid w:val="00E70F78"/>
    <w:rsid w:val="00E82F13"/>
    <w:rsid w:val="00E83FB4"/>
    <w:rsid w:val="00EB6CA9"/>
    <w:rsid w:val="00ED2197"/>
    <w:rsid w:val="00EF699D"/>
    <w:rsid w:val="00F06BAA"/>
    <w:rsid w:val="00F53356"/>
    <w:rsid w:val="00FA0107"/>
    <w:rsid w:val="00FC06C6"/>
    <w:rsid w:val="00F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F8"/>
  </w:style>
  <w:style w:type="paragraph" w:styleId="Rubrik1">
    <w:name w:val="heading 1"/>
    <w:basedOn w:val="Normal"/>
    <w:next w:val="Normal"/>
    <w:link w:val="Rubrik1Char"/>
    <w:uiPriority w:val="9"/>
    <w:qFormat/>
    <w:rsid w:val="0041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1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7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174BB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D0485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D048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D0485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BD0485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04443A"/>
    <w:pPr>
      <w:spacing w:after="100"/>
      <w:ind w:left="660"/>
    </w:pPr>
    <w:rPr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04443A"/>
    <w:pPr>
      <w:spacing w:after="100"/>
      <w:ind w:left="880"/>
    </w:pPr>
    <w:rPr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04443A"/>
    <w:pPr>
      <w:spacing w:after="100"/>
      <w:ind w:left="1100"/>
    </w:pPr>
    <w:rPr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04443A"/>
    <w:pPr>
      <w:spacing w:after="100"/>
      <w:ind w:left="1320"/>
    </w:pPr>
    <w:rPr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04443A"/>
    <w:pPr>
      <w:spacing w:after="100"/>
      <w:ind w:left="1540"/>
    </w:pPr>
    <w:rPr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04443A"/>
    <w:pPr>
      <w:spacing w:after="100"/>
      <w:ind w:left="1760"/>
    </w:pPr>
    <w:rPr>
      <w:lang w:eastAsia="sv-SE"/>
    </w:rPr>
  </w:style>
  <w:style w:type="paragraph" w:customStyle="1" w:styleId="NoKText">
    <w:name w:val="NoK Text"/>
    <w:next w:val="Normal"/>
    <w:qFormat/>
    <w:rsid w:val="00C8627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referens">
    <w:name w:val="Intense Reference"/>
    <w:basedOn w:val="Standardstycketeckensnitt"/>
    <w:uiPriority w:val="32"/>
    <w:qFormat/>
    <w:rsid w:val="0087545C"/>
    <w:rPr>
      <w:b/>
      <w:bCs/>
      <w:smallCaps/>
      <w:color w:val="C0504D" w:themeColor="accent2"/>
      <w:spacing w:val="5"/>
      <w:u w:val="single"/>
    </w:rPr>
  </w:style>
  <w:style w:type="paragraph" w:styleId="Normalwebb">
    <w:name w:val="Normal (Web)"/>
    <w:basedOn w:val="Normal"/>
    <w:uiPriority w:val="99"/>
    <w:semiHidden/>
    <w:unhideWhenUsed/>
    <w:rsid w:val="00A7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92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90F"/>
  </w:style>
  <w:style w:type="paragraph" w:styleId="Sidfot">
    <w:name w:val="footer"/>
    <w:basedOn w:val="Normal"/>
    <w:link w:val="SidfotChar"/>
    <w:uiPriority w:val="99"/>
    <w:semiHidden/>
    <w:unhideWhenUsed/>
    <w:rsid w:val="0092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2590F"/>
  </w:style>
  <w:style w:type="paragraph" w:styleId="Ballongtext">
    <w:name w:val="Balloon Text"/>
    <w:basedOn w:val="Normal"/>
    <w:link w:val="BallongtextChar"/>
    <w:uiPriority w:val="99"/>
    <w:semiHidden/>
    <w:unhideWhenUsed/>
    <w:rsid w:val="0092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174B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D04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4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048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048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4443A"/>
    <w:pPr>
      <w:spacing w:after="100"/>
      <w:ind w:left="660"/>
    </w:pPr>
    <w:rPr>
      <w:lang w:eastAsia="sv-SE"/>
    </w:rPr>
  </w:style>
  <w:style w:type="paragraph" w:styleId="TOC5">
    <w:name w:val="toc 5"/>
    <w:basedOn w:val="Normal"/>
    <w:next w:val="Normal"/>
    <w:autoRedefine/>
    <w:uiPriority w:val="39"/>
    <w:unhideWhenUsed/>
    <w:rsid w:val="0004443A"/>
    <w:pPr>
      <w:spacing w:after="100"/>
      <w:ind w:left="880"/>
    </w:pPr>
    <w:rPr>
      <w:lang w:eastAsia="sv-SE"/>
    </w:rPr>
  </w:style>
  <w:style w:type="paragraph" w:styleId="TOC6">
    <w:name w:val="toc 6"/>
    <w:basedOn w:val="Normal"/>
    <w:next w:val="Normal"/>
    <w:autoRedefine/>
    <w:uiPriority w:val="39"/>
    <w:unhideWhenUsed/>
    <w:rsid w:val="0004443A"/>
    <w:pPr>
      <w:spacing w:after="100"/>
      <w:ind w:left="1100"/>
    </w:pPr>
    <w:rPr>
      <w:lang w:eastAsia="sv-SE"/>
    </w:rPr>
  </w:style>
  <w:style w:type="paragraph" w:styleId="TOC7">
    <w:name w:val="toc 7"/>
    <w:basedOn w:val="Normal"/>
    <w:next w:val="Normal"/>
    <w:autoRedefine/>
    <w:uiPriority w:val="39"/>
    <w:unhideWhenUsed/>
    <w:rsid w:val="0004443A"/>
    <w:pPr>
      <w:spacing w:after="100"/>
      <w:ind w:left="1320"/>
    </w:pPr>
    <w:rPr>
      <w:lang w:eastAsia="sv-SE"/>
    </w:rPr>
  </w:style>
  <w:style w:type="paragraph" w:styleId="TOC8">
    <w:name w:val="toc 8"/>
    <w:basedOn w:val="Normal"/>
    <w:next w:val="Normal"/>
    <w:autoRedefine/>
    <w:uiPriority w:val="39"/>
    <w:unhideWhenUsed/>
    <w:rsid w:val="0004443A"/>
    <w:pPr>
      <w:spacing w:after="100"/>
      <w:ind w:left="1540"/>
    </w:pPr>
    <w:rPr>
      <w:lang w:eastAsia="sv-SE"/>
    </w:rPr>
  </w:style>
  <w:style w:type="paragraph" w:styleId="TOC9">
    <w:name w:val="toc 9"/>
    <w:basedOn w:val="Normal"/>
    <w:next w:val="Normal"/>
    <w:autoRedefine/>
    <w:uiPriority w:val="39"/>
    <w:unhideWhenUsed/>
    <w:rsid w:val="0004443A"/>
    <w:pPr>
      <w:spacing w:after="100"/>
      <w:ind w:left="1760"/>
    </w:pPr>
    <w:rPr>
      <w:lang w:eastAsia="sv-SE"/>
    </w:rPr>
  </w:style>
  <w:style w:type="paragraph" w:customStyle="1" w:styleId="NoKText">
    <w:name w:val="NoK Text"/>
    <w:next w:val="Normal"/>
    <w:qFormat/>
    <w:rsid w:val="00C8627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IntenseReference">
    <w:name w:val="Intense Reference"/>
    <w:basedOn w:val="DefaultParagraphFont"/>
    <w:uiPriority w:val="32"/>
    <w:qFormat/>
    <w:rsid w:val="0087545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verket.se/skolutveckling/amnesutveckling/sprak/nordiska-sprak/mater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akradet.se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1FF90BE1A4234AB2D3820EFA0C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4B3F3-3698-4984-8D7B-ECC4F2787023}"/>
      </w:docPartPr>
      <w:docPartBody>
        <w:p w:rsidR="00C304D6" w:rsidRDefault="009A4707" w:rsidP="009A4707">
          <w:pPr>
            <w:pStyle w:val="7DD1FF90BE1A4234AB2D3820EFA0C3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1304"/>
  <w:hyphenationZone w:val="425"/>
  <w:characterSpacingControl w:val="doNotCompress"/>
  <w:compat>
    <w:useFELayout/>
  </w:compat>
  <w:rsids>
    <w:rsidRoot w:val="009A4707"/>
    <w:rsid w:val="003D6CD9"/>
    <w:rsid w:val="009A4707"/>
    <w:rsid w:val="00C3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1FF90BE1A4234AB2D3820EFA0C3AF">
    <w:name w:val="7DD1FF90BE1A4234AB2D3820EFA0C3AF"/>
    <w:rsid w:val="009A47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DE1E-6247-4B8C-ABAF-0C69CCC9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från www.etthalvtarkpapper.se</dc:title>
  <dc:creator>Katarina</dc:creator>
  <cp:lastModifiedBy>Katarina</cp:lastModifiedBy>
  <cp:revision>1</cp:revision>
  <dcterms:created xsi:type="dcterms:W3CDTF">2012-08-20T12:02:00Z</dcterms:created>
  <dcterms:modified xsi:type="dcterms:W3CDTF">2012-08-20T12:03:00Z</dcterms:modified>
</cp:coreProperties>
</file>