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12" w:rsidRPr="00674BB6" w:rsidRDefault="00E70F78" w:rsidP="00150D12">
      <w:pPr>
        <w:pStyle w:val="Rubrik1"/>
        <w:rPr>
          <w:lang w:val="sv-SE"/>
        </w:rPr>
      </w:pPr>
      <w:r>
        <w:rPr>
          <w:lang w:val="sv-SE"/>
        </w:rPr>
        <w:t xml:space="preserve">Svenska 1 </w:t>
      </w:r>
      <w:r w:rsidR="00150D12" w:rsidRPr="00674BB6">
        <w:rPr>
          <w:lang w:val="sv-SE"/>
        </w:rPr>
        <w:t>Litterär förståelse och litterära begrepp</w:t>
      </w:r>
    </w:p>
    <w:p w:rsidR="00E70F78" w:rsidRDefault="00475C1A" w:rsidP="005D3B95">
      <w:pPr>
        <w:pStyle w:val="Rubrik1"/>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797940" w:rsidRDefault="00475C1A" w:rsidP="005D3B95">
      <w:pPr>
        <w:pBdr>
          <w:top w:val="single" w:sz="4" w:space="1" w:color="auto"/>
          <w:left w:val="single" w:sz="4" w:space="4" w:color="auto"/>
          <w:bottom w:val="single" w:sz="4" w:space="1" w:color="auto"/>
          <w:right w:val="single" w:sz="4" w:space="4" w:color="auto"/>
        </w:pBdr>
        <w:rPr>
          <w:rFonts w:eastAsia="Times New Roman"/>
          <w:lang w:val="sv-SE"/>
        </w:rPr>
      </w:pPr>
      <w:r w:rsidRPr="00475C1A">
        <w:rPr>
          <w:lang w:val="sv-SE"/>
        </w:rPr>
        <w:t>I det central</w:t>
      </w:r>
      <w:r>
        <w:rPr>
          <w:lang w:val="sv-SE"/>
        </w:rPr>
        <w:t>a innehållet för s</w:t>
      </w:r>
      <w:r w:rsidRPr="00475C1A">
        <w:rPr>
          <w:lang w:val="sv-SE"/>
        </w:rPr>
        <w:t>venska 1 anges ”</w:t>
      </w:r>
      <w:r w:rsidRPr="00475C1A">
        <w:rPr>
          <w:rFonts w:eastAsia="Times New Roman" w:cstheme="minorHAnsi"/>
          <w:lang w:val="sv-SE" w:eastAsia="sv-SE"/>
        </w:rPr>
        <w:t xml:space="preserve"> Skönlitteratur, författad av såväl kvinnor som män, från olika tider och kulturer. Centrala motiv, berättarteknik och vanliga stildrag i fiktivt berättande, till exempel i skönlitteratur och teater samt i film och andra medier.</w:t>
      </w:r>
      <w:r w:rsidRPr="00475C1A">
        <w:rPr>
          <w:rFonts w:eastAsia="Times New Roman"/>
          <w:lang w:val="sv-SE"/>
        </w:rPr>
        <w:t xml:space="preserve">” </w:t>
      </w:r>
    </w:p>
    <w:p w:rsidR="00475C1A" w:rsidRDefault="00475C1A" w:rsidP="005D3B95">
      <w:pPr>
        <w:pBdr>
          <w:top w:val="single" w:sz="4" w:space="1" w:color="auto"/>
          <w:left w:val="single" w:sz="4" w:space="4" w:color="auto"/>
          <w:bottom w:val="single" w:sz="4" w:space="1" w:color="auto"/>
          <w:right w:val="single" w:sz="4" w:space="4" w:color="auto"/>
        </w:pBdr>
        <w:rPr>
          <w:lang w:val="sv-SE"/>
        </w:rPr>
      </w:pPr>
      <w:r w:rsidRPr="00475C1A">
        <w:rPr>
          <w:rFonts w:eastAsia="Times New Roman"/>
          <w:lang w:val="sv-SE"/>
        </w:rPr>
        <w:t xml:space="preserve">I kunskapskraven formuleras olika kvalitetsnivåer vad gäller förmåga </w:t>
      </w:r>
      <w:r w:rsidRPr="00475C1A">
        <w:rPr>
          <w:lang w:val="sv-SE"/>
        </w:rPr>
        <w:t>att läsa, reflektera över och göra sammanfattningar av texter, att återge innehåll i olika skönlitterära verk och att använda några berättartekniska och stilistiska begrepp.</w:t>
      </w:r>
      <w:r>
        <w:rPr>
          <w:lang w:val="sv-SE"/>
        </w:rPr>
        <w:t xml:space="preserve"> </w:t>
      </w:r>
    </w:p>
    <w:p w:rsidR="00475C1A" w:rsidRDefault="00475C1A" w:rsidP="005D3B95">
      <w:pPr>
        <w:pBdr>
          <w:top w:val="single" w:sz="4" w:space="1" w:color="auto"/>
          <w:left w:val="single" w:sz="4" w:space="4" w:color="auto"/>
          <w:bottom w:val="single" w:sz="4" w:space="1" w:color="auto"/>
          <w:right w:val="single" w:sz="4" w:space="4" w:color="auto"/>
        </w:pBdr>
        <w:rPr>
          <w:rFonts w:cstheme="minorHAnsi"/>
          <w:lang w:val="sv-SE"/>
        </w:rPr>
      </w:pPr>
      <w:r>
        <w:rPr>
          <w:lang w:val="sv-SE"/>
        </w:rPr>
        <w:t>Skolverkets kommentarmaterial till ämnesplanerna i svenska konstaterar att litteratur</w:t>
      </w:r>
      <w:r w:rsidRPr="00475C1A">
        <w:rPr>
          <w:rFonts w:cstheme="minorHAnsi"/>
          <w:lang w:val="sv-SE"/>
        </w:rPr>
        <w:t>läsningen i svenska 1 är mer betonad än i motsvarande kursplan 2000.</w:t>
      </w:r>
      <w:r>
        <w:rPr>
          <w:rFonts w:cstheme="minorHAnsi"/>
          <w:lang w:val="sv-SE"/>
        </w:rPr>
        <w:t xml:space="preserve"> Där skrivs också att </w:t>
      </w:r>
      <w:r w:rsidRPr="00475C1A">
        <w:rPr>
          <w:rFonts w:cstheme="minorHAnsi"/>
          <w:lang w:val="sv-SE"/>
        </w:rPr>
        <w:t xml:space="preserve">fördelningen </w:t>
      </w:r>
      <w:r>
        <w:rPr>
          <w:rFonts w:cstheme="minorHAnsi"/>
          <w:lang w:val="sv-SE"/>
        </w:rPr>
        <w:t>mellan språk</w:t>
      </w:r>
      <w:r w:rsidR="00B03451">
        <w:rPr>
          <w:rFonts w:cstheme="minorHAnsi"/>
          <w:lang w:val="sv-SE"/>
        </w:rPr>
        <w:t xml:space="preserve">liga </w:t>
      </w:r>
      <w:r>
        <w:rPr>
          <w:rFonts w:cstheme="minorHAnsi"/>
          <w:lang w:val="sv-SE"/>
        </w:rPr>
        <w:t>och litterära moment ska uppfattas som ungefär lika, och att integration av momenten förstås är en möjlighet. Valet av litteratur ingår i det pedagogiska frirummet</w:t>
      </w:r>
      <w:r w:rsidR="00B03451">
        <w:rPr>
          <w:rFonts w:cstheme="minorHAnsi"/>
          <w:lang w:val="sv-SE"/>
        </w:rPr>
        <w:t xml:space="preserve">, men </w:t>
      </w:r>
      <w:r>
        <w:rPr>
          <w:rFonts w:cstheme="minorHAnsi"/>
          <w:lang w:val="sv-SE"/>
        </w:rPr>
        <w:t>fokus i kursen är ändå ”</w:t>
      </w:r>
      <w:r w:rsidRPr="00475C1A">
        <w:rPr>
          <w:rFonts w:cstheme="minorHAnsi"/>
          <w:lang w:val="sv-SE"/>
        </w:rPr>
        <w:t>det allmänmänskliga i tid och rum</w:t>
      </w:r>
      <w:r>
        <w:rPr>
          <w:rFonts w:cstheme="minorHAnsi"/>
          <w:lang w:val="sv-SE"/>
        </w:rPr>
        <w:t>”</w:t>
      </w:r>
      <w:r w:rsidRPr="00475C1A">
        <w:rPr>
          <w:rFonts w:cstheme="minorHAnsi"/>
          <w:lang w:val="sv-SE"/>
        </w:rPr>
        <w:t>.</w:t>
      </w:r>
      <w:bookmarkStart w:id="0" w:name="_Toc330894636"/>
    </w:p>
    <w:p w:rsidR="00797940" w:rsidRDefault="00797940" w:rsidP="005D3B95">
      <w:pPr>
        <w:pStyle w:val="Rubrik1"/>
        <w:rPr>
          <w:lang w:val="sv-SE"/>
        </w:rPr>
      </w:pPr>
      <w:r>
        <w:rPr>
          <w:lang w:val="sv-SE"/>
        </w:rPr>
        <w:t xml:space="preserve">Idéer och lektionsupplägg. </w:t>
      </w:r>
    </w:p>
    <w:p w:rsidR="00797940" w:rsidRDefault="00797940" w:rsidP="00797940">
      <w:pPr>
        <w:rPr>
          <w:lang w:val="sv-SE"/>
        </w:rPr>
      </w:pPr>
      <w:r>
        <w:rPr>
          <w:lang w:val="sv-SE"/>
        </w:rPr>
        <w:t xml:space="preserve">I materialet finns förslag på </w:t>
      </w:r>
      <w:r w:rsidR="00977A5E">
        <w:rPr>
          <w:lang w:val="sv-SE"/>
        </w:rPr>
        <w:t xml:space="preserve">hur man kan </w:t>
      </w:r>
      <w:r>
        <w:rPr>
          <w:lang w:val="sv-SE"/>
        </w:rPr>
        <w:t>arbeta med närläsning och tolkning. Två kopieringsunderlag, ett med användbara litterära och grammatiska begrepp (Fackspråk för läsare) och ett med hjälpfrågor som eleverna kan utgå ifrån</w:t>
      </w:r>
      <w:r w:rsidR="00977A5E">
        <w:rPr>
          <w:lang w:val="sv-SE"/>
        </w:rPr>
        <w:t>,</w:t>
      </w:r>
      <w:r>
        <w:rPr>
          <w:lang w:val="sv-SE"/>
        </w:rPr>
        <w:t xml:space="preserve"> bifogas.</w:t>
      </w:r>
    </w:p>
    <w:p w:rsidR="00150D12" w:rsidRDefault="00542C5F" w:rsidP="005D3B95">
      <w:pPr>
        <w:pStyle w:val="Rubrik2"/>
        <w:rPr>
          <w:lang w:val="sv-SE"/>
        </w:rPr>
      </w:pPr>
      <w:r>
        <w:rPr>
          <w:lang w:val="sv-SE"/>
        </w:rPr>
        <w:t>Litterära begrepp, n</w:t>
      </w:r>
      <w:r w:rsidR="00150D12" w:rsidRPr="00674BB6">
        <w:rPr>
          <w:lang w:val="sv-SE"/>
        </w:rPr>
        <w:t>ärläsning och tolkning</w:t>
      </w:r>
      <w:bookmarkStart w:id="1" w:name="_Toc330894637"/>
      <w:bookmarkEnd w:id="0"/>
    </w:p>
    <w:p w:rsidR="002158F7" w:rsidRDefault="002158F7" w:rsidP="002158F7">
      <w:pPr>
        <w:pStyle w:val="Rubrik3"/>
        <w:rPr>
          <w:lang w:val="sv-SE"/>
        </w:rPr>
      </w:pPr>
      <w:r>
        <w:rPr>
          <w:lang w:val="sv-SE"/>
        </w:rPr>
        <w:t>Material</w:t>
      </w:r>
    </w:p>
    <w:p w:rsidR="002158F7" w:rsidRPr="002158F7" w:rsidRDefault="002158F7" w:rsidP="002158F7">
      <w:pPr>
        <w:rPr>
          <w:lang w:val="sv-SE"/>
        </w:rPr>
      </w:pPr>
      <w:r w:rsidRPr="005D3B95">
        <w:rPr>
          <w:lang w:val="sv-SE"/>
        </w:rPr>
        <w:t>Novellen,</w:t>
      </w:r>
      <w:r>
        <w:rPr>
          <w:color w:val="FF0000"/>
          <w:lang w:val="sv-SE"/>
        </w:rPr>
        <w:t xml:space="preserve"> </w:t>
      </w:r>
      <w:r>
        <w:rPr>
          <w:lang w:val="sv-SE"/>
        </w:rPr>
        <w:t>någon av alla de inläsningar som finns</w:t>
      </w:r>
      <w:proofErr w:type="gramStart"/>
      <w:r>
        <w:rPr>
          <w:lang w:val="sv-SE"/>
        </w:rPr>
        <w:t xml:space="preserve"> (om det talas flera språk i klassen, och något av dessa språk utöver svenskan finns inläst – varför inte börja med att lyssna på denna tolkning?</w:t>
      </w:r>
      <w:proofErr w:type="gramEnd"/>
      <w:r>
        <w:rPr>
          <w:lang w:val="sv-SE"/>
        </w:rPr>
        <w:t xml:space="preserve"> Eller </w:t>
      </w:r>
      <w:r>
        <w:rPr>
          <w:color w:val="FF0000"/>
          <w:lang w:val="sv-SE"/>
        </w:rPr>
        <w:t>teckenspråkstolkningen</w:t>
      </w:r>
      <w:r>
        <w:rPr>
          <w:lang w:val="sv-SE"/>
        </w:rPr>
        <w:t>?), begreppslista (finns sist i filen som kopieringsunderlag)</w:t>
      </w:r>
    </w:p>
    <w:p w:rsidR="002158F7" w:rsidRDefault="002158F7" w:rsidP="002158F7">
      <w:pPr>
        <w:pStyle w:val="Rubrik3"/>
        <w:rPr>
          <w:lang w:val="sv-SE"/>
        </w:rPr>
      </w:pPr>
      <w:r>
        <w:rPr>
          <w:lang w:val="sv-SE"/>
        </w:rPr>
        <w:t>Att göra</w:t>
      </w:r>
    </w:p>
    <w:p w:rsidR="00562689" w:rsidRPr="002158F7" w:rsidRDefault="00562689" w:rsidP="002158F7">
      <w:pPr>
        <w:rPr>
          <w:lang w:val="sv-SE"/>
        </w:rPr>
      </w:pPr>
      <w:r w:rsidRPr="002158F7">
        <w:rPr>
          <w:lang w:val="sv-SE"/>
        </w:rPr>
        <w:t>Genomgångar av ”Ett halvt ark papper” finns i flera läroböcker för gymnasiet. Där diskuteras disposition, berättarperspektiv och litterära verkningsmedel, och man kan använda genomgånga</w:t>
      </w:r>
      <w:r w:rsidR="00475C1A" w:rsidRPr="002158F7">
        <w:rPr>
          <w:lang w:val="sv-SE"/>
        </w:rPr>
        <w:t>r</w:t>
      </w:r>
      <w:r w:rsidRPr="002158F7">
        <w:rPr>
          <w:lang w:val="sv-SE"/>
        </w:rPr>
        <w:t>na för genomgång i klass eller enskilt elevarbete.</w:t>
      </w:r>
    </w:p>
    <w:p w:rsidR="00B03451" w:rsidRPr="002158F7" w:rsidRDefault="00562689" w:rsidP="002158F7">
      <w:pPr>
        <w:rPr>
          <w:lang w:val="sv-SE"/>
        </w:rPr>
      </w:pPr>
      <w:r w:rsidRPr="002158F7">
        <w:rPr>
          <w:lang w:val="sv-SE"/>
        </w:rPr>
        <w:t xml:space="preserve">Ett </w:t>
      </w:r>
      <w:r w:rsidR="002158F7">
        <w:rPr>
          <w:lang w:val="sv-SE"/>
        </w:rPr>
        <w:t xml:space="preserve">annat </w:t>
      </w:r>
      <w:r w:rsidRPr="002158F7">
        <w:rPr>
          <w:lang w:val="sv-SE"/>
        </w:rPr>
        <w:t>sätt att stödja närläsningen är att låta eleverna, enskilt eller i grupp, återskap</w:t>
      </w:r>
      <w:r w:rsidR="00AD1CFD" w:rsidRPr="002158F7">
        <w:rPr>
          <w:lang w:val="sv-SE"/>
        </w:rPr>
        <w:t>a den telefonlista som finns beskriven i novellen. Gärna förstås på solgult papper, men också med möjlighet att använda blyerts, rött och blått. När listorna</w:t>
      </w:r>
      <w:r w:rsidR="00475C1A" w:rsidRPr="002158F7">
        <w:rPr>
          <w:lang w:val="sv-SE"/>
        </w:rPr>
        <w:t xml:space="preserve"> är klara jämför eleverna</w:t>
      </w:r>
      <w:r w:rsidR="00AD1CFD" w:rsidRPr="002158F7">
        <w:rPr>
          <w:lang w:val="sv-SE"/>
        </w:rPr>
        <w:t xml:space="preserve"> med varandra och diskuterar i klassen. I samband med den diskussionen är det lätt att lägga fokus på berättarperspektiv och författarens teknik: vad finns på listan, vad finns i den unge mannens tankar, vad berättas av en utomstående berättare för läsaren, vad får läsaren helt enkelt räkna ut själv? Därefter kan man gå vidare med t.ex. ordval och bilder, och naturligtvis räta ut eventuella frågor kring ålderdomligheter, i den mån de inte dykt upp i diskussionen av själva listan. Utifrån listans konst</w:t>
      </w:r>
      <w:r w:rsidR="00B03451" w:rsidRPr="002158F7">
        <w:rPr>
          <w:lang w:val="sv-SE"/>
        </w:rPr>
        <w:t>r</w:t>
      </w:r>
      <w:r w:rsidR="00AD1CFD" w:rsidRPr="002158F7">
        <w:rPr>
          <w:lang w:val="sv-SE"/>
        </w:rPr>
        <w:t>uktion faller det s</w:t>
      </w:r>
      <w:r w:rsidR="00B03451" w:rsidRPr="002158F7">
        <w:rPr>
          <w:lang w:val="sv-SE"/>
        </w:rPr>
        <w:t>i</w:t>
      </w:r>
      <w:r w:rsidR="00AD1CFD" w:rsidRPr="002158F7">
        <w:rPr>
          <w:lang w:val="sv-SE"/>
        </w:rPr>
        <w:t xml:space="preserve">g också naturligt att diskutera novellens upplägg och de karaktäristiska drag som brukar tillskrivas </w:t>
      </w:r>
      <w:r w:rsidR="00AD1CFD" w:rsidRPr="002158F7">
        <w:rPr>
          <w:lang w:val="sv-SE"/>
        </w:rPr>
        <w:lastRenderedPageBreak/>
        <w:t>novellgenren. O</w:t>
      </w:r>
      <w:r w:rsidR="00542C5F" w:rsidRPr="002158F7">
        <w:rPr>
          <w:lang w:val="sv-SE"/>
        </w:rPr>
        <w:t>ch slutligen: vad vill författar</w:t>
      </w:r>
      <w:r w:rsidR="00B03451" w:rsidRPr="002158F7">
        <w:rPr>
          <w:lang w:val="sv-SE"/>
        </w:rPr>
        <w:t>en säga med texten? Kan eleverna</w:t>
      </w:r>
      <w:r w:rsidR="00AD1CFD" w:rsidRPr="002158F7">
        <w:rPr>
          <w:lang w:val="sv-SE"/>
        </w:rPr>
        <w:t xml:space="preserve"> känna igen tankar och känslor från egna erfarenheter? </w:t>
      </w:r>
      <w:r w:rsidR="00542C5F" w:rsidRPr="002158F7">
        <w:rPr>
          <w:lang w:val="sv-SE"/>
        </w:rPr>
        <w:t>Vad förenar genom tid och rum – och vad skiljer?</w:t>
      </w:r>
    </w:p>
    <w:p w:rsidR="00B03451" w:rsidRPr="00B03451" w:rsidRDefault="00B03451" w:rsidP="00B03451">
      <w:pPr>
        <w:rPr>
          <w:lang w:val="sv-SE"/>
        </w:rPr>
      </w:pPr>
      <w:r>
        <w:rPr>
          <w:lang w:val="sv-SE"/>
        </w:rPr>
        <w:t xml:space="preserve">Sist i filen ligger ett kopieringsunderlag med en lista på begrepp som kan vara användbara i analysarbetet. Under rubrikerna ”Skrivande” och ”Muntligt arbete” finns många förslag på hur man kan låta eleverna redovisa sina analyser och tolkningar. På </w:t>
      </w:r>
      <w:r w:rsidR="005D3B95">
        <w:rPr>
          <w:lang w:val="sv-SE"/>
        </w:rPr>
        <w:t xml:space="preserve">webbplatsen </w:t>
      </w:r>
      <w:r>
        <w:rPr>
          <w:lang w:val="sv-SE"/>
        </w:rPr>
        <w:t xml:space="preserve">kommer under gång olika elevbidrag att samlas, vilket ger möjlighet att inspireras av, diskutera och </w:t>
      </w:r>
      <w:r w:rsidR="00CD2459">
        <w:rPr>
          <w:lang w:val="sv-SE"/>
        </w:rPr>
        <w:t>reagera på hur andra uppfattat och kanske vidareutvecklat novellen.</w:t>
      </w:r>
    </w:p>
    <w:p w:rsidR="00542C5F" w:rsidRPr="00542C5F" w:rsidRDefault="00847E56" w:rsidP="00542C5F">
      <w:pPr>
        <w:rPr>
          <w:lang w:val="sv-SE"/>
        </w:rPr>
      </w:pPr>
      <w:bookmarkStart w:id="2" w:name="_Toc330894638"/>
      <w:bookmarkEnd w:id="1"/>
      <w:r>
        <w:rPr>
          <w:lang w:val="sv-SE"/>
        </w:rPr>
        <w:t>För lärarens inspiration rekommenderas Barbr</w:t>
      </w:r>
      <w:r w:rsidR="00CD2459">
        <w:rPr>
          <w:lang w:val="sv-SE"/>
        </w:rPr>
        <w:t xml:space="preserve">o Ståhle </w:t>
      </w:r>
      <w:proofErr w:type="spellStart"/>
      <w:r w:rsidR="00CD2459">
        <w:rPr>
          <w:lang w:val="sv-SE"/>
        </w:rPr>
        <w:t>Sjönells</w:t>
      </w:r>
      <w:proofErr w:type="spellEnd"/>
      <w:r w:rsidR="00CD2459">
        <w:rPr>
          <w:lang w:val="sv-SE"/>
        </w:rPr>
        <w:t xml:space="preserve"> </w:t>
      </w:r>
      <w:r w:rsidR="00807478">
        <w:rPr>
          <w:lang w:val="sv-SE"/>
        </w:rPr>
        <w:t xml:space="preserve">innehållsrika men för elever inte helt lättillgängliga </w:t>
      </w:r>
      <w:r w:rsidR="00CD2459">
        <w:rPr>
          <w:lang w:val="sv-SE"/>
        </w:rPr>
        <w:t xml:space="preserve">genre- och textanalys </w:t>
      </w:r>
      <w:r w:rsidR="00CD2459">
        <w:rPr>
          <w:i/>
          <w:color w:val="FF0000"/>
          <w:lang w:val="sv-SE"/>
        </w:rPr>
        <w:t xml:space="preserve">Världens bästa novell: August Strindbergs ”Ett halvt ark </w:t>
      </w:r>
      <w:proofErr w:type="gramStart"/>
      <w:r w:rsidR="00CD2459">
        <w:rPr>
          <w:i/>
          <w:color w:val="FF0000"/>
          <w:lang w:val="sv-SE"/>
        </w:rPr>
        <w:t xml:space="preserve">papper” </w:t>
      </w:r>
      <w:r w:rsidR="00CD2459">
        <w:rPr>
          <w:lang w:val="sv-SE"/>
        </w:rPr>
        <w:t xml:space="preserve"> ur</w:t>
      </w:r>
      <w:proofErr w:type="gramEnd"/>
      <w:r w:rsidR="00CD2459">
        <w:rPr>
          <w:lang w:val="sv-SE"/>
        </w:rPr>
        <w:t xml:space="preserve"> </w:t>
      </w:r>
      <w:proofErr w:type="spellStart"/>
      <w:r w:rsidR="00CD2459">
        <w:rPr>
          <w:lang w:val="sv-SE"/>
        </w:rPr>
        <w:t>Strindbergiana</w:t>
      </w:r>
      <w:proofErr w:type="spellEnd"/>
      <w:r w:rsidR="00CD2459">
        <w:rPr>
          <w:lang w:val="sv-SE"/>
        </w:rPr>
        <w:t xml:space="preserve"> 23, </w:t>
      </w:r>
      <w:r w:rsidR="00D27E6E">
        <w:rPr>
          <w:lang w:val="sv-SE"/>
        </w:rPr>
        <w:t xml:space="preserve">Atlantis </w:t>
      </w:r>
      <w:r w:rsidR="00CD2459">
        <w:rPr>
          <w:lang w:val="sv-SE"/>
        </w:rPr>
        <w:t xml:space="preserve">2008. </w:t>
      </w:r>
    </w:p>
    <w:bookmarkEnd w:id="2"/>
    <w:p w:rsidR="002158F7" w:rsidRDefault="002158F7">
      <w:pPr>
        <w:rPr>
          <w:rFonts w:asciiTheme="majorHAnsi" w:eastAsiaTheme="majorEastAsia" w:hAnsiTheme="majorHAnsi" w:cstheme="majorBidi"/>
          <w:b/>
          <w:bCs/>
          <w:color w:val="365F91" w:themeColor="accent1" w:themeShade="BF"/>
          <w:sz w:val="28"/>
          <w:szCs w:val="28"/>
          <w:lang w:val="sv-SE" w:eastAsia="sv-SE"/>
        </w:rPr>
      </w:pPr>
      <w:r>
        <w:rPr>
          <w:lang w:val="sv-SE" w:eastAsia="sv-SE"/>
        </w:rPr>
        <w:br w:type="page"/>
      </w:r>
    </w:p>
    <w:p w:rsidR="00807478" w:rsidRDefault="00653701" w:rsidP="00807478">
      <w:pPr>
        <w:pStyle w:val="Rubrik1"/>
        <w:rPr>
          <w:lang w:val="sv-SE" w:eastAsia="sv-SE"/>
        </w:rPr>
      </w:pPr>
      <w:r>
        <w:rPr>
          <w:lang w:val="sv-SE" w:eastAsia="sv-SE"/>
        </w:rPr>
        <w:lastRenderedPageBreak/>
        <w:t>Fack</w:t>
      </w:r>
      <w:r w:rsidR="00807478">
        <w:rPr>
          <w:lang w:val="sv-SE" w:eastAsia="sv-SE"/>
        </w:rPr>
        <w:t>språk för läsare</w:t>
      </w:r>
    </w:p>
    <w:tbl>
      <w:tblPr>
        <w:tblStyle w:val="Tabellrutnt"/>
        <w:tblW w:w="0" w:type="auto"/>
        <w:tblLook w:val="04A0"/>
      </w:tblPr>
      <w:tblGrid>
        <w:gridCol w:w="4928"/>
        <w:gridCol w:w="4284"/>
      </w:tblGrid>
      <w:tr w:rsidR="00D27E6E" w:rsidTr="000A55C1">
        <w:tc>
          <w:tcPr>
            <w:tcW w:w="4928" w:type="dxa"/>
          </w:tcPr>
          <w:p w:rsidR="00D27E6E" w:rsidRDefault="00D27E6E" w:rsidP="00D27E6E">
            <w:pPr>
              <w:pStyle w:val="Rubrik2"/>
              <w:spacing w:line="480" w:lineRule="auto"/>
              <w:outlineLvl w:val="1"/>
              <w:rPr>
                <w:lang w:eastAsia="sv-SE"/>
              </w:rPr>
            </w:pPr>
            <w:r>
              <w:rPr>
                <w:lang w:eastAsia="sv-SE"/>
              </w:rPr>
              <w:t>Berättartekniska/stilistiska begrepp</w:t>
            </w:r>
          </w:p>
          <w:p w:rsidR="00D27E6E" w:rsidRDefault="00D27E6E" w:rsidP="00D27E6E">
            <w:pPr>
              <w:spacing w:line="480" w:lineRule="auto"/>
            </w:pPr>
            <w:bookmarkStart w:id="3" w:name="_GoBack"/>
            <w:bookmarkEnd w:id="3"/>
            <w:r>
              <w:t>Allvetande berättare</w:t>
            </w:r>
          </w:p>
          <w:p w:rsidR="00D27E6E" w:rsidRDefault="00D27E6E" w:rsidP="00D27E6E">
            <w:pPr>
              <w:spacing w:line="480" w:lineRule="auto"/>
            </w:pPr>
            <w:r>
              <w:t>Närvarande/frånvarande berättare</w:t>
            </w:r>
          </w:p>
          <w:p w:rsidR="00D27E6E" w:rsidRDefault="00D27E6E" w:rsidP="00D27E6E">
            <w:pPr>
              <w:spacing w:line="480" w:lineRule="auto"/>
            </w:pPr>
            <w:r>
              <w:t>Berättarperspektiv (1:a/2:a/3:e person)</w:t>
            </w:r>
          </w:p>
          <w:p w:rsidR="00D27E6E" w:rsidRDefault="00D27E6E" w:rsidP="00D27E6E">
            <w:pPr>
              <w:spacing w:line="480" w:lineRule="auto"/>
            </w:pPr>
            <w:r>
              <w:t>Monolog</w:t>
            </w:r>
          </w:p>
          <w:p w:rsidR="00D27E6E" w:rsidRDefault="00D27E6E" w:rsidP="00D27E6E">
            <w:pPr>
              <w:spacing w:line="480" w:lineRule="auto"/>
            </w:pPr>
            <w:r>
              <w:t>Inre monolog</w:t>
            </w:r>
          </w:p>
          <w:p w:rsidR="00D27E6E" w:rsidRDefault="00D27E6E" w:rsidP="00D27E6E">
            <w:pPr>
              <w:spacing w:line="480" w:lineRule="auto"/>
            </w:pPr>
            <w:r>
              <w:t xml:space="preserve">Dialog </w:t>
            </w:r>
          </w:p>
          <w:p w:rsidR="000A55C1" w:rsidRDefault="000A55C1" w:rsidP="00D27E6E">
            <w:pPr>
              <w:spacing w:line="480" w:lineRule="auto"/>
            </w:pPr>
            <w:r>
              <w:t>In media res</w:t>
            </w:r>
          </w:p>
          <w:p w:rsidR="00D27E6E" w:rsidRDefault="00D27E6E" w:rsidP="00D27E6E">
            <w:pPr>
              <w:spacing w:line="480" w:lineRule="auto"/>
            </w:pPr>
          </w:p>
          <w:p w:rsidR="00D27E6E" w:rsidRDefault="00D27E6E" w:rsidP="00D27E6E">
            <w:pPr>
              <w:spacing w:line="480" w:lineRule="auto"/>
            </w:pPr>
            <w:r>
              <w:t>Anslag</w:t>
            </w:r>
          </w:p>
          <w:p w:rsidR="00D27E6E" w:rsidRDefault="00D27E6E" w:rsidP="00D27E6E">
            <w:pPr>
              <w:spacing w:line="480" w:lineRule="auto"/>
            </w:pPr>
            <w:r>
              <w:t>Presentation</w:t>
            </w:r>
          </w:p>
          <w:p w:rsidR="00D27E6E" w:rsidRDefault="00D27E6E" w:rsidP="00D27E6E">
            <w:pPr>
              <w:spacing w:line="480" w:lineRule="auto"/>
            </w:pPr>
            <w:r>
              <w:t>Fördjupning</w:t>
            </w:r>
          </w:p>
          <w:p w:rsidR="00D27E6E" w:rsidRDefault="00D27E6E" w:rsidP="00D27E6E">
            <w:pPr>
              <w:spacing w:line="480" w:lineRule="auto"/>
            </w:pPr>
            <w:r>
              <w:t>Upptrappning</w:t>
            </w:r>
          </w:p>
          <w:p w:rsidR="00D27E6E" w:rsidRDefault="00D27E6E" w:rsidP="00D27E6E">
            <w:pPr>
              <w:spacing w:line="480" w:lineRule="auto"/>
            </w:pPr>
            <w:r>
              <w:t>Vändpunkt (peripeti)</w:t>
            </w:r>
          </w:p>
          <w:p w:rsidR="00D27E6E" w:rsidRDefault="00D27E6E" w:rsidP="00D27E6E">
            <w:pPr>
              <w:spacing w:line="480" w:lineRule="auto"/>
            </w:pPr>
            <w:r>
              <w:t>Avtoning</w:t>
            </w:r>
          </w:p>
          <w:p w:rsidR="00D27E6E" w:rsidRDefault="00D27E6E" w:rsidP="00D27E6E">
            <w:pPr>
              <w:spacing w:line="480" w:lineRule="auto"/>
            </w:pPr>
          </w:p>
          <w:p w:rsidR="00D27E6E" w:rsidRDefault="00D27E6E" w:rsidP="00D27E6E">
            <w:pPr>
              <w:spacing w:line="480" w:lineRule="auto"/>
            </w:pPr>
            <w:r>
              <w:t>Stilnivå</w:t>
            </w:r>
          </w:p>
          <w:p w:rsidR="00D27E6E" w:rsidRDefault="00D27E6E" w:rsidP="00D27E6E">
            <w:pPr>
              <w:spacing w:line="480" w:lineRule="auto"/>
            </w:pPr>
            <w:r>
              <w:t>Liknelse</w:t>
            </w:r>
          </w:p>
          <w:p w:rsidR="00D27E6E" w:rsidRDefault="00D27E6E" w:rsidP="00D27E6E">
            <w:pPr>
              <w:spacing w:line="480" w:lineRule="auto"/>
            </w:pPr>
            <w:r>
              <w:t>Metafor</w:t>
            </w:r>
          </w:p>
          <w:p w:rsidR="00D27E6E" w:rsidRDefault="00D27E6E" w:rsidP="00D27E6E">
            <w:pPr>
              <w:spacing w:line="480" w:lineRule="auto"/>
            </w:pPr>
            <w:r>
              <w:t>Upprepning</w:t>
            </w:r>
          </w:p>
          <w:p w:rsidR="00D27E6E" w:rsidRDefault="00D27E6E" w:rsidP="00D27E6E">
            <w:pPr>
              <w:spacing w:line="480" w:lineRule="auto"/>
            </w:pPr>
            <w:r>
              <w:t>Överdrift</w:t>
            </w:r>
          </w:p>
          <w:p w:rsidR="00D27E6E" w:rsidRDefault="00D27E6E" w:rsidP="00D27E6E">
            <w:pPr>
              <w:spacing w:line="480" w:lineRule="auto"/>
            </w:pPr>
            <w:r>
              <w:t>Underdrift</w:t>
            </w:r>
          </w:p>
          <w:p w:rsidR="00D27E6E" w:rsidRDefault="00D27E6E" w:rsidP="00D27E6E">
            <w:pPr>
              <w:spacing w:line="480" w:lineRule="auto"/>
            </w:pPr>
            <w:r>
              <w:t>Retorisk fråga</w:t>
            </w:r>
          </w:p>
          <w:p w:rsidR="00D27E6E" w:rsidRDefault="00D27E6E" w:rsidP="00D27E6E">
            <w:pPr>
              <w:spacing w:line="480" w:lineRule="auto"/>
              <w:rPr>
                <w:lang w:eastAsia="sv-SE"/>
              </w:rPr>
            </w:pPr>
          </w:p>
        </w:tc>
        <w:tc>
          <w:tcPr>
            <w:tcW w:w="4284" w:type="dxa"/>
          </w:tcPr>
          <w:p w:rsidR="00D27E6E" w:rsidRDefault="00D27E6E" w:rsidP="00D27E6E">
            <w:pPr>
              <w:pStyle w:val="Rubrik2"/>
              <w:spacing w:line="480" w:lineRule="auto"/>
              <w:outlineLvl w:val="1"/>
            </w:pPr>
            <w:r>
              <w:t xml:space="preserve">Grammatiska begrepp </w:t>
            </w:r>
          </w:p>
          <w:p w:rsidR="00D27E6E" w:rsidRDefault="00D27E6E" w:rsidP="00D27E6E">
            <w:pPr>
              <w:spacing w:line="480" w:lineRule="auto"/>
            </w:pPr>
            <w:r>
              <w:t>Substantiv</w:t>
            </w:r>
          </w:p>
          <w:p w:rsidR="00D27E6E" w:rsidRDefault="00D27E6E" w:rsidP="00D27E6E">
            <w:pPr>
              <w:spacing w:line="480" w:lineRule="auto"/>
            </w:pPr>
            <w:r>
              <w:t>Adjektiv</w:t>
            </w:r>
          </w:p>
          <w:p w:rsidR="00D27E6E" w:rsidRDefault="00D27E6E" w:rsidP="00D27E6E">
            <w:pPr>
              <w:spacing w:line="480" w:lineRule="auto"/>
            </w:pPr>
            <w:r>
              <w:t>Adverb</w:t>
            </w:r>
          </w:p>
          <w:p w:rsidR="00D27E6E" w:rsidRDefault="00D27E6E" w:rsidP="00D27E6E">
            <w:pPr>
              <w:spacing w:line="480" w:lineRule="auto"/>
            </w:pPr>
            <w:r>
              <w:t>Verb</w:t>
            </w:r>
          </w:p>
          <w:p w:rsidR="00D27E6E" w:rsidRDefault="00D27E6E" w:rsidP="00D27E6E">
            <w:pPr>
              <w:spacing w:line="480" w:lineRule="auto"/>
            </w:pPr>
            <w:r>
              <w:t>Pronomen</w:t>
            </w:r>
          </w:p>
          <w:p w:rsidR="00D27E6E" w:rsidRDefault="00D27E6E" w:rsidP="00D27E6E">
            <w:pPr>
              <w:spacing w:line="480" w:lineRule="auto"/>
            </w:pPr>
            <w:r>
              <w:t>Konjunktion</w:t>
            </w:r>
          </w:p>
          <w:p w:rsidR="00D27E6E" w:rsidRDefault="00D27E6E" w:rsidP="00D27E6E">
            <w:pPr>
              <w:spacing w:line="480" w:lineRule="auto"/>
            </w:pPr>
            <w:r>
              <w:t>Preposition</w:t>
            </w:r>
          </w:p>
          <w:p w:rsidR="00D27E6E" w:rsidRDefault="00D27E6E" w:rsidP="00D27E6E">
            <w:pPr>
              <w:spacing w:line="480" w:lineRule="auto"/>
            </w:pPr>
            <w:r>
              <w:t>Interjektion</w:t>
            </w:r>
          </w:p>
          <w:p w:rsidR="00D27E6E" w:rsidRDefault="00D27E6E" w:rsidP="00D27E6E">
            <w:pPr>
              <w:spacing w:line="480" w:lineRule="auto"/>
            </w:pPr>
            <w:r>
              <w:t>Meningsbyggnad</w:t>
            </w:r>
          </w:p>
          <w:p w:rsidR="00D27E6E" w:rsidRDefault="00D27E6E" w:rsidP="00D27E6E">
            <w:pPr>
              <w:spacing w:line="480" w:lineRule="auto"/>
            </w:pPr>
            <w:r>
              <w:t>Huvudsats</w:t>
            </w:r>
          </w:p>
          <w:p w:rsidR="00D27E6E" w:rsidRDefault="00D27E6E" w:rsidP="00D27E6E">
            <w:pPr>
              <w:spacing w:line="480" w:lineRule="auto"/>
            </w:pPr>
            <w:r>
              <w:t>Bisats</w:t>
            </w:r>
          </w:p>
          <w:p w:rsidR="00D27E6E" w:rsidRDefault="00D27E6E" w:rsidP="00D27E6E">
            <w:pPr>
              <w:spacing w:line="480" w:lineRule="auto"/>
            </w:pPr>
            <w:r>
              <w:t>Satsfragment</w:t>
            </w:r>
          </w:p>
          <w:p w:rsidR="00D27E6E" w:rsidRDefault="00D27E6E" w:rsidP="00D27E6E">
            <w:pPr>
              <w:spacing w:line="480" w:lineRule="auto"/>
            </w:pPr>
            <w:r>
              <w:t>Interpunktion</w:t>
            </w:r>
          </w:p>
          <w:p w:rsidR="00D27E6E" w:rsidRDefault="00D27E6E" w:rsidP="00D27E6E">
            <w:pPr>
              <w:spacing w:line="480" w:lineRule="auto"/>
              <w:rPr>
                <w:lang w:eastAsia="sv-SE"/>
              </w:rPr>
            </w:pPr>
          </w:p>
        </w:tc>
      </w:tr>
    </w:tbl>
    <w:p w:rsidR="00797940" w:rsidRDefault="00797940" w:rsidP="00D27E6E">
      <w:pPr>
        <w:rPr>
          <w:lang w:val="sv-SE"/>
        </w:rPr>
      </w:pPr>
    </w:p>
    <w:p w:rsidR="00797940" w:rsidRDefault="00797940" w:rsidP="00797940">
      <w:pPr>
        <w:pStyle w:val="Rubrik1"/>
        <w:rPr>
          <w:lang w:val="sv-SE"/>
        </w:rPr>
      </w:pPr>
      <w:r>
        <w:rPr>
          <w:lang w:val="sv-SE"/>
        </w:rPr>
        <w:br w:type="page"/>
      </w:r>
      <w:r>
        <w:rPr>
          <w:lang w:val="sv-SE"/>
        </w:rPr>
        <w:lastRenderedPageBreak/>
        <w:t>Ett halvt ark papper, frågor för loggbok, grupp- och klassrumsdiskussion</w:t>
      </w:r>
    </w:p>
    <w:p w:rsidR="00797940" w:rsidRDefault="00797940" w:rsidP="00797940">
      <w:pPr>
        <w:rPr>
          <w:lang w:val="sv-SE"/>
        </w:rPr>
      </w:pPr>
    </w:p>
    <w:p w:rsidR="00797940" w:rsidRDefault="00797940" w:rsidP="00797940">
      <w:pPr>
        <w:rPr>
          <w:lang w:val="sv-SE"/>
        </w:rPr>
      </w:pPr>
      <w:r>
        <w:rPr>
          <w:lang w:val="sv-SE"/>
        </w:rPr>
        <w:t xml:space="preserve">Läs bara första stycket. Hur mycket information om novellens handling och huvudperson hittar du i första stycket? Vem är huvudpersonen? Vad är ett ”sorgflor”? Vad står huvudpersonen i begrepp att göra? Hur är hans sinnesstämning? </w:t>
      </w:r>
    </w:p>
    <w:p w:rsidR="00797940" w:rsidRDefault="00797940" w:rsidP="00797940">
      <w:pPr>
        <w:rPr>
          <w:lang w:val="sv-SE"/>
        </w:rPr>
      </w:pPr>
      <w:r>
        <w:rPr>
          <w:lang w:val="sv-SE"/>
        </w:rPr>
        <w:t xml:space="preserve">Läs resten av novellen. Lista de ord som är svåra att förstå. Ta reda på förklaringar till orden. </w:t>
      </w:r>
    </w:p>
    <w:p w:rsidR="00797940" w:rsidRDefault="00797940" w:rsidP="00797940">
      <w:pPr>
        <w:rPr>
          <w:lang w:val="sv-SE"/>
        </w:rPr>
      </w:pPr>
      <w:r>
        <w:rPr>
          <w:lang w:val="sv-SE"/>
        </w:rPr>
        <w:t>Novellen är uppdelad i två berättelsenivåer, en primär berättelse och en retrospektiv (återblickande) berättelse. Ramberättelsen handlar om vad huvudpersonen rent faktiskt gör i novellen. Tillbakablicken utspelar sig egentligen bara i mannens minne. Återberätta de båda berättelserna kortfattat. Under hur lång tid utspelar sig ramberättelsen? Under hur lång tid utspelar sig den retrospektiva berättelsen?</w:t>
      </w:r>
    </w:p>
    <w:p w:rsidR="00797940" w:rsidRDefault="00797940" w:rsidP="00797940">
      <w:pPr>
        <w:rPr>
          <w:lang w:val="sv-SE"/>
        </w:rPr>
      </w:pPr>
      <w:r>
        <w:rPr>
          <w:lang w:val="sv-SE"/>
        </w:rPr>
        <w:t xml:space="preserve">Mannen får en </w:t>
      </w:r>
      <w:proofErr w:type="spellStart"/>
      <w:r>
        <w:rPr>
          <w:lang w:val="sv-SE"/>
        </w:rPr>
        <w:t>flashback</w:t>
      </w:r>
      <w:proofErr w:type="spellEnd"/>
      <w:r>
        <w:rPr>
          <w:lang w:val="sv-SE"/>
        </w:rPr>
        <w:t xml:space="preserve"> då han, när han är på väg att lämna lägenheten, får syn på ett pappersark. Vad har papperet fyllt för funktion? </w:t>
      </w:r>
    </w:p>
    <w:p w:rsidR="00797940" w:rsidRDefault="00797940" w:rsidP="00797940">
      <w:pPr>
        <w:rPr>
          <w:lang w:val="sv-SE"/>
        </w:rPr>
      </w:pPr>
      <w:r>
        <w:rPr>
          <w:lang w:val="sv-SE"/>
        </w:rPr>
        <w:t xml:space="preserve">Återskapa den lista som står på pappersarket. Vilka personer finns med på listan och på vilka sätt har de haft betydelse i mannens liv? </w:t>
      </w:r>
    </w:p>
    <w:p w:rsidR="00797940" w:rsidRDefault="00797940" w:rsidP="00797940">
      <w:pPr>
        <w:rPr>
          <w:lang w:val="sv-SE"/>
        </w:rPr>
      </w:pPr>
      <w:r>
        <w:rPr>
          <w:lang w:val="sv-SE"/>
        </w:rPr>
        <w:t xml:space="preserve">Titta närmare på språket. Hur kan man se på språket att novellen skrevs för över hundra år sedan? Hur är språket i övrigt? Är meningarna korta eller långa? Är bildspråket rikt och frodigt eller sparsmakat? Vilken känsla tycker du att språket förmedlar? </w:t>
      </w:r>
    </w:p>
    <w:p w:rsidR="00797940" w:rsidRDefault="00797940" w:rsidP="00797940">
      <w:pPr>
        <w:rPr>
          <w:lang w:val="sv-SE"/>
        </w:rPr>
      </w:pPr>
      <w:r>
        <w:rPr>
          <w:lang w:val="sv-SE"/>
        </w:rPr>
        <w:t xml:space="preserve">Jämför mannens sinnesstämning och känslor i första stycket respektive slutet av novellen. Har det skett någon förändring? Hitta stöd i texten för ditt resonemang. </w:t>
      </w:r>
    </w:p>
    <w:p w:rsidR="00797940" w:rsidRDefault="00797940" w:rsidP="00797940">
      <w:pPr>
        <w:rPr>
          <w:lang w:val="sv-SE"/>
        </w:rPr>
      </w:pPr>
      <w:r>
        <w:rPr>
          <w:lang w:val="sv-SE"/>
        </w:rPr>
        <w:t>Även om det inte talas så mycket om telefonen i Ett halvt ark papper har den en avgörande betydelse för novellen. När Strindberg skrev novellen 1903 hade telefonen börjat bli vanlig i privata hem och Stockholm var den stad i världen som hade flest telefoner per innevånare. Han skildrar alltså inte bara en historia om en mans förlust utan även en ny form av vardagsliv. Fundera kring hur novellen skulle byggts upp om Strindberg hade skrivit den idag? Vilken teknisk apparat illustrerar vår tid?</w:t>
      </w:r>
    </w:p>
    <w:p w:rsidR="00797940" w:rsidRDefault="00797940" w:rsidP="00797940">
      <w:pPr>
        <w:rPr>
          <w:lang w:val="sv-SE"/>
        </w:rPr>
      </w:pPr>
    </w:p>
    <w:p w:rsidR="00797940" w:rsidRPr="00BA3715" w:rsidRDefault="00797940" w:rsidP="00797940">
      <w:pPr>
        <w:rPr>
          <w:lang w:val="sv-SE"/>
        </w:rPr>
      </w:pPr>
    </w:p>
    <w:p w:rsidR="0087545C" w:rsidRPr="0087545C" w:rsidRDefault="0087545C" w:rsidP="00D27E6E">
      <w:pPr>
        <w:rPr>
          <w:lang w:val="sv-SE"/>
        </w:rPr>
      </w:pPr>
    </w:p>
    <w:sectPr w:rsidR="0087545C" w:rsidRPr="0087545C" w:rsidSect="00D27E6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3E" w:rsidRDefault="0065433E" w:rsidP="00475C1A">
      <w:pPr>
        <w:spacing w:after="0" w:line="240" w:lineRule="auto"/>
      </w:pPr>
      <w:r>
        <w:separator/>
      </w:r>
    </w:p>
  </w:endnote>
  <w:endnote w:type="continuationSeparator" w:id="0">
    <w:p w:rsidR="0065433E" w:rsidRDefault="0065433E" w:rsidP="00475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3E" w:rsidRDefault="0065433E" w:rsidP="00475C1A">
      <w:pPr>
        <w:spacing w:after="0" w:line="240" w:lineRule="auto"/>
      </w:pPr>
      <w:r>
        <w:separator/>
      </w:r>
    </w:p>
  </w:footnote>
  <w:footnote w:type="continuationSeparator" w:id="0">
    <w:p w:rsidR="0065433E" w:rsidRDefault="0065433E" w:rsidP="00475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51F67507DD8A450AA3108022DC623C4F"/>
      </w:placeholder>
      <w:dataBinding w:prefixMappings="xmlns:ns0='http://schemas.openxmlformats.org/package/2006/metadata/core-properties' xmlns:ns1='http://purl.org/dc/elements/1.1/'" w:xpath="/ns0:coreProperties[1]/ns1:title[1]" w:storeItemID="{6C3C8BC8-F283-45AE-878A-BAB7291924A1}"/>
      <w:text/>
    </w:sdtPr>
    <w:sdtContent>
      <w:p w:rsidR="00475C1A" w:rsidRPr="00475C1A" w:rsidRDefault="00475C1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475C1A">
          <w:rPr>
            <w:rFonts w:asciiTheme="majorHAnsi" w:eastAsiaTheme="majorEastAsia" w:hAnsiTheme="majorHAnsi" w:cstheme="majorBidi"/>
            <w:sz w:val="32"/>
            <w:szCs w:val="32"/>
            <w:lang w:val="sv-SE"/>
          </w:rPr>
          <w:t xml:space="preserve">Material från </w:t>
        </w:r>
        <w:proofErr w:type="spellStart"/>
        <w:r w:rsidRPr="00475C1A">
          <w:rPr>
            <w:rFonts w:asciiTheme="majorHAnsi" w:eastAsiaTheme="majorEastAsia" w:hAnsiTheme="majorHAnsi" w:cstheme="majorBidi"/>
            <w:sz w:val="32"/>
            <w:szCs w:val="32"/>
            <w:lang w:val="sv-SE"/>
          </w:rPr>
          <w:t>www.etthalvtarkpapper.se</w:t>
        </w:r>
        <w:proofErr w:type="spellEnd"/>
      </w:p>
    </w:sdtContent>
  </w:sdt>
  <w:p w:rsidR="00475C1A" w:rsidRPr="00475C1A" w:rsidRDefault="00475C1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C7696"/>
    <w:multiLevelType w:val="hybridMultilevel"/>
    <w:tmpl w:val="11124BA2"/>
    <w:lvl w:ilvl="0" w:tplc="041D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2"/>
  </w:num>
  <w:num w:numId="5">
    <w:abstractNumId w:val="0"/>
  </w:num>
  <w:num w:numId="6">
    <w:abstractNumId w:val="1"/>
  </w:num>
  <w:num w:numId="7">
    <w:abstractNumId w:val="2"/>
  </w:num>
  <w:num w:numId="8">
    <w:abstractNumId w:val="7"/>
  </w:num>
  <w:num w:numId="9">
    <w:abstractNumId w:val="4"/>
  </w:num>
  <w:num w:numId="10">
    <w:abstractNumId w:val="11"/>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4443A"/>
    <w:rsid w:val="000A4F6E"/>
    <w:rsid w:val="000A55C1"/>
    <w:rsid w:val="000D1A33"/>
    <w:rsid w:val="000F68B1"/>
    <w:rsid w:val="00150D12"/>
    <w:rsid w:val="001753CB"/>
    <w:rsid w:val="002103B7"/>
    <w:rsid w:val="002158F7"/>
    <w:rsid w:val="002C60E4"/>
    <w:rsid w:val="004174BB"/>
    <w:rsid w:val="00475C1A"/>
    <w:rsid w:val="00527A9C"/>
    <w:rsid w:val="00542C5F"/>
    <w:rsid w:val="00562689"/>
    <w:rsid w:val="00587A0D"/>
    <w:rsid w:val="005B66F7"/>
    <w:rsid w:val="005C3ECE"/>
    <w:rsid w:val="005D3B95"/>
    <w:rsid w:val="00617D44"/>
    <w:rsid w:val="0062476D"/>
    <w:rsid w:val="006520C8"/>
    <w:rsid w:val="00653701"/>
    <w:rsid w:val="0065433E"/>
    <w:rsid w:val="00674BB6"/>
    <w:rsid w:val="00797940"/>
    <w:rsid w:val="007C1806"/>
    <w:rsid w:val="00807478"/>
    <w:rsid w:val="00825AA7"/>
    <w:rsid w:val="00847E56"/>
    <w:rsid w:val="0087545C"/>
    <w:rsid w:val="008A5AC1"/>
    <w:rsid w:val="008B5E51"/>
    <w:rsid w:val="00977A5E"/>
    <w:rsid w:val="009C67BF"/>
    <w:rsid w:val="009F30AA"/>
    <w:rsid w:val="00A5437B"/>
    <w:rsid w:val="00AD1CFD"/>
    <w:rsid w:val="00B03451"/>
    <w:rsid w:val="00B17DDE"/>
    <w:rsid w:val="00B51695"/>
    <w:rsid w:val="00BC62C5"/>
    <w:rsid w:val="00BD0485"/>
    <w:rsid w:val="00BE3995"/>
    <w:rsid w:val="00C01840"/>
    <w:rsid w:val="00C61CB8"/>
    <w:rsid w:val="00C8627E"/>
    <w:rsid w:val="00CA0AED"/>
    <w:rsid w:val="00CB64E9"/>
    <w:rsid w:val="00CC69F8"/>
    <w:rsid w:val="00CD2459"/>
    <w:rsid w:val="00D27E6E"/>
    <w:rsid w:val="00DF0A6C"/>
    <w:rsid w:val="00E35FA3"/>
    <w:rsid w:val="00E70F78"/>
    <w:rsid w:val="00E82F13"/>
    <w:rsid w:val="00E83FB4"/>
    <w:rsid w:val="00EF699D"/>
    <w:rsid w:val="00F06BAA"/>
    <w:rsid w:val="00F53356"/>
    <w:rsid w:val="00FB0594"/>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C1"/>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475C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5C1A"/>
  </w:style>
  <w:style w:type="paragraph" w:styleId="Sidfot">
    <w:name w:val="footer"/>
    <w:basedOn w:val="Normal"/>
    <w:link w:val="SidfotChar"/>
    <w:uiPriority w:val="99"/>
    <w:semiHidden/>
    <w:unhideWhenUsed/>
    <w:rsid w:val="00475C1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75C1A"/>
  </w:style>
  <w:style w:type="paragraph" w:styleId="Ballongtext">
    <w:name w:val="Balloon Text"/>
    <w:basedOn w:val="Normal"/>
    <w:link w:val="BallongtextChar"/>
    <w:uiPriority w:val="99"/>
    <w:semiHidden/>
    <w:unhideWhenUsed/>
    <w:rsid w:val="00475C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5C1A"/>
    <w:rPr>
      <w:rFonts w:ascii="Tahoma" w:hAnsi="Tahoma" w:cs="Tahoma"/>
      <w:sz w:val="16"/>
      <w:szCs w:val="16"/>
    </w:rPr>
  </w:style>
  <w:style w:type="table" w:styleId="Tabellrutnt">
    <w:name w:val="Table Grid"/>
    <w:basedOn w:val="Normaltabell"/>
    <w:uiPriority w:val="59"/>
    <w:rsid w:val="00475C1A"/>
    <w:pPr>
      <w:spacing w:after="0" w:line="240" w:lineRule="auto"/>
    </w:pPr>
    <w:rPr>
      <w:rFonts w:eastAsiaTheme="minorHAnsi"/>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475C1A"/>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F67507DD8A450AA3108022DC623C4F"/>
        <w:category>
          <w:name w:val="Allmänt"/>
          <w:gallery w:val="placeholder"/>
        </w:category>
        <w:types>
          <w:type w:val="bbPlcHdr"/>
        </w:types>
        <w:behaviors>
          <w:behavior w:val="content"/>
        </w:behaviors>
        <w:guid w:val="{783484E6-1DD3-41C9-867B-9D353AF0A053}"/>
      </w:docPartPr>
      <w:docPartBody>
        <w:p w:rsidR="00C20E72" w:rsidRDefault="00534F76" w:rsidP="00534F76">
          <w:pPr>
            <w:pStyle w:val="51F67507DD8A450AA3108022DC623C4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534F76"/>
    <w:rsid w:val="00534F76"/>
    <w:rsid w:val="00B52DD0"/>
    <w:rsid w:val="00C17B59"/>
    <w:rsid w:val="00C20E72"/>
    <w:rsid w:val="00E35136"/>
    <w:rsid w:val="00EE5EB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7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1F67507DD8A450AA3108022DC623C4F">
    <w:name w:val="51F67507DD8A450AA3108022DC623C4F"/>
    <w:rsid w:val="00534F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CDEF0-99AD-4998-8B8A-91A6AA76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5187</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2</cp:revision>
  <dcterms:created xsi:type="dcterms:W3CDTF">2012-08-20T11:39:00Z</dcterms:created>
  <dcterms:modified xsi:type="dcterms:W3CDTF">2012-09-03T06:21:00Z</dcterms:modified>
</cp:coreProperties>
</file>